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="-459" w:tblpY="-44"/>
        <w:tblW w:w="9463" w:type="dxa"/>
        <w:tblLook w:val="04A0" w:firstRow="1" w:lastRow="0" w:firstColumn="1" w:lastColumn="0" w:noHBand="0" w:noVBand="1"/>
      </w:tblPr>
      <w:tblGrid>
        <w:gridCol w:w="2249"/>
        <w:gridCol w:w="7214"/>
      </w:tblGrid>
      <w:tr w:rsidR="004D5C6E" w:rsidRPr="005D709D" w14:paraId="1965E872" w14:textId="77777777" w:rsidTr="004D5C6E">
        <w:trPr>
          <w:trHeight w:val="1116"/>
        </w:trPr>
        <w:tc>
          <w:tcPr>
            <w:tcW w:w="2249" w:type="dxa"/>
            <w:shd w:val="clear" w:color="auto" w:fill="auto"/>
          </w:tcPr>
          <w:p w14:paraId="22FB18AE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585C52E" wp14:editId="17EA3DF2">
                  <wp:extent cx="1031240" cy="1097280"/>
                  <wp:effectExtent l="0" t="0" r="0" b="0"/>
                  <wp:docPr id="1" name="Picture 1" descr="pelo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elo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111"/>
            <w:bookmarkStart w:id="1" w:name="__UnoMark__37_277714641"/>
            <w:bookmarkStart w:id="2" w:name="__UnoMark__81_1530474312"/>
            <w:bookmarkEnd w:id="0"/>
            <w:bookmarkEnd w:id="1"/>
            <w:bookmarkEnd w:id="2"/>
          </w:p>
        </w:tc>
        <w:tc>
          <w:tcPr>
            <w:tcW w:w="7214" w:type="dxa"/>
            <w:shd w:val="clear" w:color="auto" w:fill="auto"/>
          </w:tcPr>
          <w:p w14:paraId="15EE965E" w14:textId="77777777" w:rsidR="004D5C6E" w:rsidRPr="004D5C6E" w:rsidRDefault="004D5C6E" w:rsidP="004D5C6E">
            <w:pPr>
              <w:tabs>
                <w:tab w:val="left" w:pos="2880"/>
                <w:tab w:val="center" w:pos="415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_UnoMark__84_1530474312"/>
            <w:bookmarkEnd w:id="3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ΕΛΛΗΝΙΚΗ ΔΗΜΟΚΡΑΤΙΑ</w:t>
            </w:r>
          </w:p>
          <w:p w14:paraId="7D0B4EBD" w14:textId="77777777" w:rsidR="004D5C6E" w:rsidRPr="004D5C6E" w:rsidRDefault="004D5C6E" w:rsidP="004D5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 xml:space="preserve">ΠΑΝΕΠΙΣΤΗΜΙΟ ΠΕΛΟΠΟΝΝΗΣΟΥ    </w:t>
            </w:r>
          </w:p>
          <w:p w14:paraId="35D8AA83" w14:textId="77777777" w:rsidR="004D5C6E" w:rsidRPr="004D5C6E" w:rsidRDefault="004D5C6E" w:rsidP="004D5C6E">
            <w:pPr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noProof/>
                <w:color w:val="17365D" w:themeColor="text2" w:themeShade="BF"/>
                <w:sz w:val="22"/>
                <w:szCs w:val="22"/>
              </w:rPr>
              <mc:AlternateContent>
                <mc:Choice Requires="wps">
                  <w:drawing>
                    <wp:anchor distT="0" distB="0" distL="0" distR="0" simplePos="0" relativeHeight="251658240" behindDoc="1" locked="0" layoutInCell="1" allowOverlap="1" wp14:anchorId="1057244A" wp14:editId="7A17E74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69215</wp:posOffset>
                      </wp:positionV>
                      <wp:extent cx="4485005" cy="7620"/>
                      <wp:effectExtent l="10160" t="15875" r="12065" b="16510"/>
                      <wp:wrapNone/>
                      <wp:docPr id="2" name="Auto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484520" cy="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9080">
                                <a:solidFill>
                                  <a:srgbClr val="C5361C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DDC299" id="AutoShape 6" o:spid="_x0000_s1026" style="position:absolute;margin-left:-.55pt;margin-top:5.45pt;width:353.15pt;height:.6pt;flip:y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" path="m,l21600,21600e" filled="f" strokecolor="#c5361c" strokeweight=".53mm">
                      <v:path arrowok="t"/>
                    </v:shape>
                  </w:pict>
                </mc:Fallback>
              </mc:AlternateContent>
            </w:r>
          </w:p>
          <w:p w14:paraId="54123530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Σχολη</w:t>
            </w:r>
            <w:proofErr w:type="spellEnd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: ΜΗΧΑΝΙΚΩΝ</w:t>
            </w:r>
          </w:p>
          <w:p w14:paraId="68517E44" w14:textId="3A1B52D6" w:rsidR="004D5C6E" w:rsidRPr="005D709D" w:rsidRDefault="004D5C6E" w:rsidP="005D709D">
            <w:pPr>
              <w:pStyle w:val="Heading1"/>
              <w:shd w:val="clear" w:color="auto" w:fill="FFFFFF"/>
              <w:spacing w:before="0" w:after="75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Τμημα</w:t>
            </w:r>
            <w:proofErr w:type="spellEnd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: ΗΛΕΚΤΡΟΛΟΓΩΝ ΜΗΧΑΝΙΚΩΝ &amp; ΜΗΧΑΝΙΚΩΝ ΥΠΟΛΟΓΙΣΤΩΝ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  <w:t>ΠΜΣ «</w:t>
            </w:r>
            <w:r w:rsidR="00164B55" w:rsidRP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Τεχνολογίες και Υπηρεσίες Ευφυών Συστημάτων Πληροφορικής και Επικοινωνιώ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ν»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</w:r>
            <w:r w:rsidRPr="004D5C6E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Διεύθυνση: Μ. Αλεξάνδρου 1, Τηλ.:2610 - 369236, </w:t>
            </w:r>
            <w:r w:rsid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br/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email</w:t>
            </w:r>
            <w:r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: 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smart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-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ICT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proofErr w:type="spellStart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ece</w:t>
            </w:r>
            <w:proofErr w:type="spellEnd"/>
            <w:r w:rsidR="005D709D" w:rsidRPr="004346C0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@</w:t>
            </w:r>
            <w:proofErr w:type="spellStart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uop</w:t>
            </w:r>
            <w:proofErr w:type="spellEnd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gr</w:t>
            </w:r>
          </w:p>
        </w:tc>
      </w:tr>
    </w:tbl>
    <w:p w14:paraId="75932CE9" w14:textId="77777777" w:rsidR="00C35044" w:rsidRPr="005D709D" w:rsidRDefault="00C35044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2A2EDC22" w14:textId="709AC169" w:rsidR="00C35044" w:rsidRPr="004D5C6E" w:rsidRDefault="004D5C6E" w:rsidP="004D5C6E">
      <w:pPr>
        <w:pStyle w:val="BodyText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4D5C6E">
        <w:rPr>
          <w:rFonts w:asciiTheme="minorHAnsi" w:hAnsiTheme="minorHAnsi" w:cstheme="minorHAnsi"/>
          <w:b/>
          <w:sz w:val="28"/>
          <w:szCs w:val="22"/>
        </w:rPr>
        <w:t xml:space="preserve">ΠΕΡΙΓΡΑΦΗ ΠΡΟΤΕΙΝΟΜΕΝΟΥ ΘΕΜΑΤΟΣ </w:t>
      </w:r>
      <w:r w:rsidR="00164B55">
        <w:rPr>
          <w:rFonts w:asciiTheme="minorHAnsi" w:hAnsiTheme="minorHAnsi" w:cstheme="minorHAnsi"/>
          <w:b/>
          <w:sz w:val="28"/>
          <w:szCs w:val="22"/>
        </w:rPr>
        <w:t>ΜΕΤΑ</w:t>
      </w:r>
      <w:r w:rsidRPr="004D5C6E">
        <w:rPr>
          <w:rFonts w:asciiTheme="minorHAnsi" w:hAnsiTheme="minorHAnsi" w:cstheme="minorHAnsi"/>
          <w:b/>
          <w:sz w:val="28"/>
          <w:szCs w:val="22"/>
        </w:rPr>
        <w:t>ΠΤΥΧΙΑΚΗΣ ΕΡΓΑΣΙΑΣ</w:t>
      </w:r>
    </w:p>
    <w:tbl>
      <w:tblPr>
        <w:tblW w:w="9209" w:type="dxa"/>
        <w:jc w:val="center"/>
        <w:tblLook w:val="01E0" w:firstRow="1" w:lastRow="1" w:firstColumn="1" w:lastColumn="1" w:noHBand="0" w:noVBand="0"/>
      </w:tblPr>
      <w:tblGrid>
        <w:gridCol w:w="1526"/>
        <w:gridCol w:w="3259"/>
        <w:gridCol w:w="1132"/>
        <w:gridCol w:w="3292"/>
      </w:tblGrid>
      <w:tr w:rsidR="00C35044" w:rsidRPr="0012685C" w14:paraId="66AB78D7" w14:textId="77777777" w:rsidTr="00171D5F">
        <w:trPr>
          <w:jc w:val="center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FD6FF" w14:textId="18C15C9F" w:rsidR="00C35044" w:rsidRPr="00CA4E81" w:rsidRDefault="004D5C6E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Τίτλος</w:t>
            </w:r>
            <w:bookmarkStart w:id="4" w:name="_Toc498160628"/>
            <w:r w:rsidR="00DD1595" w:rsidRP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: </w:t>
            </w:r>
            <w:bookmarkEnd w:id="4"/>
            <w:r w:rsidR="0012685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  <w:t>Εφαρμογή και αξιολόγηση αλγορίθμων</w:t>
            </w:r>
            <w:r w:rsidR="0012685C" w:rsidRPr="0012685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  <w:t xml:space="preserve"> βαθιάς μάθησης για </w:t>
            </w:r>
            <w:r w:rsidR="0012685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  <w:t xml:space="preserve">δεδομένα </w:t>
            </w:r>
            <w:r w:rsidR="00CA4E8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  <w:t>αισθητήρων</w:t>
            </w:r>
            <w:r w:rsidR="0012685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  <w:t xml:space="preserve"> από εφαρμογές στο χώρο της ορθοπεδικής αποκατάστασης</w:t>
            </w:r>
          </w:p>
          <w:p w14:paraId="74A7DBE3" w14:textId="77777777" w:rsidR="00C35044" w:rsidRPr="0012685C" w:rsidRDefault="00C35044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171D5F" w:rsidRPr="004D5C6E" w14:paraId="7B81651E" w14:textId="77777777" w:rsidTr="00171D5F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7C72A" w14:textId="77777777" w:rsidR="00171D5F" w:rsidRPr="004D5C6E" w:rsidRDefault="00171D5F" w:rsidP="00171D5F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Επιβλέπων: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08825" w14:textId="01426635" w:rsidR="00171D5F" w:rsidRPr="00284AAC" w:rsidRDefault="00171D5F" w:rsidP="00171D5F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Νικόλαος Βώρος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3F73D" w14:textId="209E2885" w:rsidR="00171D5F" w:rsidRPr="004D5C6E" w:rsidRDefault="00171D5F" w:rsidP="00171D5F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e-mail:</w:t>
            </w: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0CC7C" w14:textId="083644AD" w:rsidR="00171D5F" w:rsidRPr="0059341C" w:rsidRDefault="00171D5F" w:rsidP="00171D5F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hyperlink r:id="rId9" w:history="1">
              <w:r w:rsidRPr="002F1A25">
                <w:rPr>
                  <w:rStyle w:val="Hyperlink"/>
                  <w:lang w:val="en-US"/>
                </w:rPr>
                <w:t>voros</w:t>
              </w:r>
              <w:r w:rsidRPr="002F1A2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@</w:t>
              </w:r>
              <w:r w:rsidRPr="002F1A2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esdalab</w:t>
              </w:r>
              <w:r w:rsidRPr="002F1A2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2F1A2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ece</w:t>
              </w:r>
              <w:r w:rsidRPr="002F1A2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2F1A2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uop</w:t>
              </w:r>
              <w:r w:rsidRPr="002F1A2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2F1A2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gr</w:t>
              </w:r>
            </w:hyperlink>
            <w:r w:rsidRPr="0059341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44A8694E" w14:textId="77777777" w:rsidTr="00171D5F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13951" w14:textId="77777777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0B75C" w14:textId="77777777" w:rsidR="00C35044" w:rsidRPr="0059341C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72395" w14:textId="245B8FC0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4B7" w14:textId="2AC6B6B2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552C1035" w14:textId="77777777" w:rsidTr="00171D5F">
        <w:trPr>
          <w:jc w:val="center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CB399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Στόχοι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069332A5" w14:textId="273E6813" w:rsidR="0012685C" w:rsidRPr="0012685C" w:rsidRDefault="0012685C" w:rsidP="0012685C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Εξοικείωση με τις σύγχρονες μεθόδους βαθιάς μάθησης για δεδομένα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χρονοσειρών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time</w:t>
            </w:r>
            <w:r w:rsidRP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series</w:t>
            </w:r>
            <w:r w:rsidRP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).</w:t>
            </w:r>
          </w:p>
          <w:p w14:paraId="6E66CB5C" w14:textId="5AFF38B5" w:rsidR="0012685C" w:rsidRDefault="0012685C" w:rsidP="0012685C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Διερεύνηση τεχνικ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ών</w:t>
            </w:r>
            <w:r w:rsidRP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representation</w:t>
            </w:r>
            <w:proofErr w:type="spellEnd"/>
            <w:r w:rsidRP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learning</w:t>
            </w:r>
            <w:proofErr w:type="spellEnd"/>
            <w:r w:rsidR="003B42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και</w:t>
            </w:r>
            <w:r w:rsidR="003B42C0" w:rsidRPr="003B42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3B42C0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foundation</w:t>
            </w:r>
            <w:r w:rsidR="003B42C0" w:rsidRPr="003B42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3B42C0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models</w:t>
            </w:r>
            <w:r w:rsidR="003B42C0" w:rsidRPr="003B42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για δεδομένα </w:t>
            </w:r>
            <w:proofErr w:type="spellStart"/>
            <w:r w:rsidRP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χρονοσειρών</w:t>
            </w:r>
            <w:proofErr w:type="spellEnd"/>
            <w:r w:rsidRP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14:paraId="3B054B71" w14:textId="5F45985F" w:rsidR="00F86833" w:rsidRPr="0012685C" w:rsidRDefault="0012685C" w:rsidP="0012685C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Σχεδιασμός πλαισίου αξιολόγησης για τις αναπτυγμένες μεθόδους.</w:t>
            </w:r>
          </w:p>
        </w:tc>
      </w:tr>
      <w:tr w:rsidR="00C35044" w:rsidRPr="004D5C6E" w14:paraId="05364990" w14:textId="77777777" w:rsidTr="00171D5F">
        <w:trPr>
          <w:jc w:val="center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DFCC0" w14:textId="0C2F56D7" w:rsidR="00C35044" w:rsidRPr="00CA4E81" w:rsidRDefault="00DD1595" w:rsidP="003B42C0">
            <w:pPr>
              <w:spacing w:after="60"/>
              <w:jc w:val="both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Αντικείμενο</w:t>
            </w:r>
            <w:r w:rsid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:</w:t>
            </w:r>
            <w:r w:rsidR="00AD4FFB" w:rsidRPr="00AD4FF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Η εργασία επικεντρώνεται στη μελέτη και εφαρμογή </w:t>
            </w:r>
            <w:r w:rsidR="003B42C0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αλγορίθμων</w:t>
            </w:r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βαθιάς μάθηση (</w:t>
            </w:r>
            <w:r w:rsidR="0012685C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CNNs</w:t>
            </w:r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, </w:t>
            </w:r>
            <w:r w:rsidR="0012685C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LSTMs</w:t>
            </w:r>
            <w:r w:rsid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, </w:t>
            </w:r>
            <w:r w:rsidR="0012685C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Transformers</w:t>
            </w:r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, </w:t>
            </w:r>
            <w:r w:rsidR="0012685C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Autoencoders</w:t>
            </w:r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), στη διερεύνηση τεχνικών </w:t>
            </w:r>
            <w:proofErr w:type="spellStart"/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representation</w:t>
            </w:r>
            <w:proofErr w:type="spellEnd"/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learning</w:t>
            </w:r>
            <w:proofErr w:type="spellEnd"/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self-supervised</w:t>
            </w:r>
            <w:proofErr w:type="spellEnd"/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transfer</w:t>
            </w:r>
            <w:proofErr w:type="spellEnd"/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learnin</w:t>
            </w:r>
            <w:proofErr w:type="spellEnd"/>
            <w:r w:rsidR="0012685C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g</w:t>
            </w:r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) </w:t>
            </w:r>
            <w:r w:rsid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ή/και </w:t>
            </w:r>
            <w:proofErr w:type="spellStart"/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foundation</w:t>
            </w:r>
            <w:proofErr w:type="spellEnd"/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3B42C0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models</w:t>
            </w:r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για </w:t>
            </w:r>
            <w:proofErr w:type="spellStart"/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χρονοσειρές</w:t>
            </w:r>
            <w:proofErr w:type="spellEnd"/>
            <w:r w:rsid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,</w:t>
            </w:r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με δυνατότητα γενίκευσης σε διαφορετικά </w:t>
            </w:r>
            <w:proofErr w:type="spellStart"/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datasets</w:t>
            </w:r>
            <w:proofErr w:type="spellEnd"/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. Η εργασία περιλαμβάνει τη σύγκριση της απόδοσης των μοντέλων σε διάφορα σενάρια πρόβλεψης και κατηγοριοποίησης </w:t>
            </w:r>
            <w:proofErr w:type="spellStart"/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χρονοσειρών</w:t>
            </w:r>
            <w:proofErr w:type="spellEnd"/>
            <w:r w:rsid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3B42C0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από δεδομένα αισθητήρων </w:t>
            </w:r>
            <w:r w:rsid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</w:t>
            </w:r>
            <w:r w:rsidR="0012685C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EMG</w:t>
            </w:r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, </w:t>
            </w:r>
            <w:r w:rsidR="0012685C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IMU</w:t>
            </w:r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)</w:t>
            </w:r>
            <w:r w:rsid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3B42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σε εφαρμογές που σχετίζονται με την</w:t>
            </w:r>
            <w:r w:rsidR="0012685C" w:rsidRP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ορθοπεδική </w:t>
            </w:r>
            <w:r w:rsid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αποκατάσταση</w:t>
            </w:r>
            <w:r w:rsidR="0012685C" w:rsidRP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12685C" w:rsidRPr="0012685C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καθώς και την ανάπτυξη ενός πλαισίου αξιολόγησης των αναπτυγμένων μεθόδων.</w:t>
            </w:r>
          </w:p>
        </w:tc>
      </w:tr>
      <w:tr w:rsidR="00C35044" w:rsidRPr="004D5C6E" w14:paraId="5D1C5FC3" w14:textId="77777777" w:rsidTr="00171D5F">
        <w:trPr>
          <w:jc w:val="center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DDCD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Η εργασία περιλαμβάνει</w:t>
            </w:r>
          </w:p>
          <w:p w14:paraId="3239B5B3" w14:textId="6DB3871E" w:rsidR="00C35044" w:rsidRPr="004D5C6E" w:rsidRDefault="003B42C0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Συλλογή δεδομένων από 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EMG</w:t>
            </w:r>
            <w:r w:rsidRPr="003B42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IMU</w:t>
            </w:r>
            <w:r w:rsidRPr="003B42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αισθητήρες </w:t>
            </w:r>
          </w:p>
          <w:p w14:paraId="44C5BF80" w14:textId="71507BAC" w:rsidR="003B42C0" w:rsidRDefault="003B42C0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Ανάλυση και σχεδιασμό μοντέλων</w:t>
            </w:r>
          </w:p>
          <w:p w14:paraId="301CD4CC" w14:textId="4CD0E144" w:rsidR="00C35044" w:rsidRPr="003B42C0" w:rsidRDefault="00DD1595" w:rsidP="003B42C0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Συγκριτική επισκόπηση ή μελέτη, και πλαίσιο αξιολόγησης</w:t>
            </w:r>
          </w:p>
        </w:tc>
      </w:tr>
      <w:tr w:rsidR="00C35044" w:rsidRPr="004D5C6E" w14:paraId="3DC0C162" w14:textId="77777777" w:rsidTr="00171D5F">
        <w:trPr>
          <w:jc w:val="center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AAE3" w14:textId="77777777" w:rsidR="00C35044" w:rsidRPr="00CA4E81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Σχετιζόμενα</w:t>
            </w:r>
            <w:r w:rsidRPr="00CA4E81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</w:t>
            </w: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Μαθήματα</w:t>
            </w:r>
          </w:p>
          <w:p w14:paraId="29B28149" w14:textId="512B104F" w:rsidR="00C35044" w:rsidRPr="0012685C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 w:eastAsia="en-US"/>
              </w:rPr>
            </w:pPr>
            <w:r w:rsidRPr="0012685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eastAsia="en-US"/>
              </w:rPr>
              <w:t>Πρωτεύοντα</w:t>
            </w:r>
            <w:r w:rsidRPr="0012685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 w:eastAsia="en-US"/>
              </w:rPr>
              <w:t>:</w:t>
            </w:r>
            <w:r w:rsidR="00FD221E" w:rsidRPr="0012685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 w:eastAsia="en-US"/>
              </w:rPr>
              <w:t xml:space="preserve"> </w:t>
            </w:r>
            <w:r w:rsidR="00FD221E" w:rsidRPr="0012685C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val="en-US" w:eastAsia="en-US"/>
              </w:rPr>
              <w:t xml:space="preserve">Internet of things, </w:t>
            </w:r>
            <w:proofErr w:type="spellStart"/>
            <w:r w:rsidR="00FD221E" w:rsidRPr="0012685C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val="en-US" w:eastAsia="en-US"/>
              </w:rPr>
              <w:t>Cyberphysical</w:t>
            </w:r>
            <w:proofErr w:type="spellEnd"/>
            <w:r w:rsidR="00FD221E" w:rsidRPr="0012685C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val="en-US" w:eastAsia="en-US"/>
              </w:rPr>
              <w:t xml:space="preserve"> systems</w:t>
            </w:r>
          </w:p>
          <w:p w14:paraId="4016978D" w14:textId="6FB3F0E3" w:rsidR="00C35044" w:rsidRPr="00FD221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2685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eastAsia="en-US"/>
              </w:rPr>
              <w:t>Δευτερεύοντα:</w:t>
            </w:r>
            <w:r w:rsidRPr="0012685C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84DB5" w:rsidRPr="0012685C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Προηγμένες Τεχνικές Εξόρυξης Γνώσης</w:t>
            </w:r>
            <w:r w:rsidR="00FD221E" w:rsidRPr="00684D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531771F3" w14:textId="77777777" w:rsidTr="00171D5F">
        <w:trPr>
          <w:jc w:val="center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C459D" w14:textId="5CA0DE3B" w:rsidR="00C35044" w:rsidRPr="0012685C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Υποχρεώσεις Παρουσίας: </w:t>
            </w:r>
            <w:r w:rsidR="00684DB5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ΝΑΙ</w:t>
            </w:r>
          </w:p>
        </w:tc>
      </w:tr>
    </w:tbl>
    <w:p w14:paraId="26B5BFA4" w14:textId="77777777" w:rsidR="00C35044" w:rsidRPr="0012685C" w:rsidRDefault="00C35044">
      <w:pPr>
        <w:spacing w:after="200" w:line="276" w:lineRule="auto"/>
        <w:rPr>
          <w:rFonts w:asciiTheme="minorHAnsi" w:hAnsiTheme="minorHAnsi" w:cstheme="minorHAnsi"/>
          <w:sz w:val="22"/>
          <w:szCs w:val="22"/>
          <w:lang w:val="en-US"/>
        </w:rPr>
      </w:pPr>
    </w:p>
    <w:sectPr w:rsidR="00C35044" w:rsidRPr="0012685C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48240" w14:textId="77777777" w:rsidR="00E72C86" w:rsidRDefault="00E72C86">
      <w:r>
        <w:separator/>
      </w:r>
    </w:p>
  </w:endnote>
  <w:endnote w:type="continuationSeparator" w:id="0">
    <w:p w14:paraId="2AFDAB83" w14:textId="77777777" w:rsidR="00E72C86" w:rsidRDefault="00E72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6C78" w14:textId="77777777" w:rsidR="00C35044" w:rsidRDefault="00C35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185CE" w14:textId="77777777" w:rsidR="00E72C86" w:rsidRDefault="00E72C86">
      <w:r>
        <w:separator/>
      </w:r>
    </w:p>
  </w:footnote>
  <w:footnote w:type="continuationSeparator" w:id="0">
    <w:p w14:paraId="74043A77" w14:textId="77777777" w:rsidR="00E72C86" w:rsidRDefault="00E72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02C1D" w14:textId="77777777" w:rsidR="00C35044" w:rsidRDefault="00C35044">
    <w:pPr>
      <w:pStyle w:val="Header"/>
    </w:pPr>
  </w:p>
  <w:p w14:paraId="5F090D54" w14:textId="77777777" w:rsidR="00C35044" w:rsidRDefault="00C350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D1387"/>
    <w:multiLevelType w:val="multilevel"/>
    <w:tmpl w:val="9C84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1044278"/>
    <w:multiLevelType w:val="multilevel"/>
    <w:tmpl w:val="72B29C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A52C09"/>
    <w:multiLevelType w:val="multilevel"/>
    <w:tmpl w:val="454A85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5401F9"/>
    <w:multiLevelType w:val="hybridMultilevel"/>
    <w:tmpl w:val="AB44DF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C602D"/>
    <w:multiLevelType w:val="hybridMultilevel"/>
    <w:tmpl w:val="EB606E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0E16F2"/>
    <w:multiLevelType w:val="multilevel"/>
    <w:tmpl w:val="D3F618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57552250">
    <w:abstractNumId w:val="1"/>
  </w:num>
  <w:num w:numId="2" w16cid:durableId="2132896865">
    <w:abstractNumId w:val="0"/>
  </w:num>
  <w:num w:numId="3" w16cid:durableId="2058505692">
    <w:abstractNumId w:val="5"/>
  </w:num>
  <w:num w:numId="4" w16cid:durableId="377822128">
    <w:abstractNumId w:val="3"/>
  </w:num>
  <w:num w:numId="5" w16cid:durableId="1266041554">
    <w:abstractNumId w:val="4"/>
  </w:num>
  <w:num w:numId="6" w16cid:durableId="530412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44"/>
    <w:rsid w:val="00090A98"/>
    <w:rsid w:val="000A1EE5"/>
    <w:rsid w:val="000B650E"/>
    <w:rsid w:val="000F5EBE"/>
    <w:rsid w:val="0012685C"/>
    <w:rsid w:val="00164B55"/>
    <w:rsid w:val="00171D5F"/>
    <w:rsid w:val="001C3438"/>
    <w:rsid w:val="001F29FF"/>
    <w:rsid w:val="002643AA"/>
    <w:rsid w:val="00284AAC"/>
    <w:rsid w:val="002A0E7B"/>
    <w:rsid w:val="00301C87"/>
    <w:rsid w:val="00392044"/>
    <w:rsid w:val="00396EFD"/>
    <w:rsid w:val="003B42C0"/>
    <w:rsid w:val="004346C0"/>
    <w:rsid w:val="004861AC"/>
    <w:rsid w:val="004D5C6E"/>
    <w:rsid w:val="0059341C"/>
    <w:rsid w:val="005D709D"/>
    <w:rsid w:val="00663AE8"/>
    <w:rsid w:val="00684DB5"/>
    <w:rsid w:val="00685315"/>
    <w:rsid w:val="006A32F3"/>
    <w:rsid w:val="007D3EED"/>
    <w:rsid w:val="00851D20"/>
    <w:rsid w:val="00892549"/>
    <w:rsid w:val="008B39C4"/>
    <w:rsid w:val="008B522F"/>
    <w:rsid w:val="0096569D"/>
    <w:rsid w:val="00AA4ACF"/>
    <w:rsid w:val="00AC3385"/>
    <w:rsid w:val="00AD4FFB"/>
    <w:rsid w:val="00AE529A"/>
    <w:rsid w:val="00C35044"/>
    <w:rsid w:val="00CA0707"/>
    <w:rsid w:val="00CA4E81"/>
    <w:rsid w:val="00D55BCB"/>
    <w:rsid w:val="00DD1595"/>
    <w:rsid w:val="00E72C86"/>
    <w:rsid w:val="00F837FE"/>
    <w:rsid w:val="00F86833"/>
    <w:rsid w:val="00FC2B42"/>
    <w:rsid w:val="00FD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8B94"/>
  <w15:docId w15:val="{85D02F00-7B74-4699-9E4A-FA1A884C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C5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1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94C50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character" w:customStyle="1" w:styleId="InternetLink">
    <w:name w:val="Internet Link"/>
    <w:basedOn w:val="DefaultParagraphFont"/>
    <w:uiPriority w:val="99"/>
    <w:unhideWhenUsed/>
    <w:rsid w:val="008D5C12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PlaceholderText">
    <w:name w:val="Placeholder Text"/>
    <w:basedOn w:val="DefaultParagraphFont"/>
    <w:uiPriority w:val="99"/>
    <w:semiHidden/>
    <w:qFormat/>
    <w:rsid w:val="00BB3AF7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B3AF7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B33758"/>
    <w:rPr>
      <w:rFonts w:ascii="Tahoma" w:hAnsi="Tahoma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E432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204D7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6811E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l-GR"/>
    </w:rPr>
  </w:style>
  <w:style w:type="character" w:customStyle="1" w:styleId="fontstyle01">
    <w:name w:val="fontstyle01"/>
    <w:qFormat/>
    <w:rsid w:val="000D1B9C"/>
    <w:rPr>
      <w:rFonts w:ascii="Tahoma" w:hAnsi="Tahoma"/>
      <w:b/>
      <w:color w:val="000000"/>
      <w:sz w:val="1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B94C50"/>
    <w:pPr>
      <w:jc w:val="center"/>
    </w:pPr>
    <w:rPr>
      <w:b/>
      <w:bCs/>
      <w:sz w:val="28"/>
    </w:rPr>
  </w:style>
  <w:style w:type="paragraph" w:styleId="ListParagraph">
    <w:name w:val="List Paragraph"/>
    <w:basedOn w:val="Normal"/>
    <w:uiPriority w:val="34"/>
    <w:qFormat/>
    <w:rsid w:val="006171BE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B3AF7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uiPriority w:val="99"/>
    <w:qFormat/>
    <w:rsid w:val="001E5D4E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qFormat/>
    <w:rsid w:val="00B33758"/>
    <w:rPr>
      <w:rFonts w:ascii="Tahoma" w:eastAsiaTheme="minorHAnsi" w:hAnsi="Tahoma" w:cstheme="minorBidi"/>
      <w:sz w:val="21"/>
      <w:szCs w:val="21"/>
      <w:lang w:eastAsia="en-US"/>
    </w:rPr>
  </w:style>
  <w:style w:type="paragraph" w:customStyle="1" w:styleId="body">
    <w:name w:val="body"/>
    <w:basedOn w:val="Normal"/>
    <w:qFormat/>
    <w:rsid w:val="00A17877"/>
    <w:pPr>
      <w:ind w:firstLine="720"/>
      <w:jc w:val="both"/>
    </w:pPr>
    <w:rPr>
      <w:rFonts w:eastAsia="MS Mincho"/>
      <w:sz w:val="22"/>
      <w:szCs w:val="22"/>
      <w:lang w:eastAsia="en-US"/>
    </w:rPr>
  </w:style>
  <w:style w:type="paragraph" w:customStyle="1" w:styleId="bulletslist">
    <w:name w:val="bullets list"/>
    <w:basedOn w:val="body"/>
    <w:qFormat/>
    <w:rsid w:val="00A17877"/>
  </w:style>
  <w:style w:type="paragraph" w:styleId="TOCHeading">
    <w:name w:val="TOC Heading"/>
    <w:basedOn w:val="Heading1"/>
    <w:next w:val="Normal"/>
    <w:uiPriority w:val="39"/>
    <w:unhideWhenUsed/>
    <w:qFormat/>
    <w:rsid w:val="006811ED"/>
    <w:pPr>
      <w:spacing w:line="259" w:lineRule="auto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811ED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811ED"/>
    <w:pPr>
      <w:tabs>
        <w:tab w:val="right" w:leader="dot" w:pos="8296"/>
      </w:tabs>
      <w:spacing w:after="100" w:line="259" w:lineRule="auto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6811ED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rsid w:val="00B94C50"/>
    <w:rPr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34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4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oros@esdalab.ece.uop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0A8AD-37EA-48C2-93B3-079B61E9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274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</dc:creator>
  <dc:description/>
  <cp:lastModifiedBy>CHRISTOS ANTONOPOULOS</cp:lastModifiedBy>
  <cp:revision>36</cp:revision>
  <dcterms:created xsi:type="dcterms:W3CDTF">2022-02-02T21:51:00Z</dcterms:created>
  <dcterms:modified xsi:type="dcterms:W3CDTF">2025-03-27T14:42:00Z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